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FB" w:rsidRPr="00983348" w:rsidRDefault="003402C3" w:rsidP="00424BC2">
      <w:pPr>
        <w:pStyle w:val="H1"/>
      </w:pPr>
      <w:r w:rsidRPr="00983348">
        <w:t xml:space="preserve"> </w:t>
      </w:r>
    </w:p>
    <w:p w:rsidR="00983348" w:rsidRPr="00E4539A" w:rsidRDefault="00F94458" w:rsidP="00424BC2">
      <w:pPr>
        <w:pStyle w:val="H1"/>
      </w:pPr>
      <w:r w:rsidRPr="00F94458">
        <w:t>Briefing</w:t>
      </w:r>
      <w:r w:rsidR="00640E61">
        <w:t xml:space="preserve"> for g</w:t>
      </w:r>
      <w:r w:rsidR="00B70072">
        <w:t>overnors:</w:t>
      </w:r>
      <w:r w:rsidRPr="00F94458">
        <w:t xml:space="preserve"> The new UK Code of Governance</w:t>
      </w:r>
    </w:p>
    <w:p w:rsidR="003D5620" w:rsidRDefault="00F94458" w:rsidP="00581010">
      <w:pPr>
        <w:pStyle w:val="INTRO"/>
      </w:pPr>
      <w:r w:rsidRPr="00F94458">
        <w:t>Introduction</w:t>
      </w:r>
    </w:p>
    <w:p w:rsidR="00F94458" w:rsidRDefault="00F94458" w:rsidP="00F94458">
      <w:pPr>
        <w:pStyle w:val="INTRO"/>
        <w:rPr>
          <w:rStyle w:val="BODYChar"/>
        </w:rPr>
      </w:pPr>
      <w:r w:rsidRPr="00F94458">
        <w:rPr>
          <w:rStyle w:val="BODYChar"/>
        </w:rPr>
        <w:t>The Financial Reporting Council (FRC) has published the new UK Corporate Governance Code (the code) which comes in</w:t>
      </w:r>
      <w:r w:rsidR="00640E61">
        <w:rPr>
          <w:rStyle w:val="BODYChar"/>
        </w:rPr>
        <w:t xml:space="preserve">to force from 1 January 2019.  </w:t>
      </w:r>
      <w:r w:rsidRPr="00F94458">
        <w:rPr>
          <w:rStyle w:val="BODYChar"/>
        </w:rPr>
        <w:t xml:space="preserve">The code </w:t>
      </w:r>
      <w:r w:rsidR="00B20C04">
        <w:rPr>
          <w:rStyle w:val="BODYChar"/>
        </w:rPr>
        <w:t xml:space="preserve">does not apply to NHS organisations </w:t>
      </w:r>
      <w:r w:rsidR="007D24D7">
        <w:rPr>
          <w:rStyle w:val="BODYChar"/>
        </w:rPr>
        <w:t xml:space="preserve">but </w:t>
      </w:r>
      <w:r w:rsidRPr="00F94458">
        <w:rPr>
          <w:rStyle w:val="BODYChar"/>
        </w:rPr>
        <w:t xml:space="preserve">will be of interest to all trust board members </w:t>
      </w:r>
      <w:r w:rsidR="00B20C04">
        <w:rPr>
          <w:rStyle w:val="BODYChar"/>
        </w:rPr>
        <w:t xml:space="preserve">and governors </w:t>
      </w:r>
      <w:r w:rsidRPr="00F94458">
        <w:rPr>
          <w:rStyle w:val="BODYChar"/>
        </w:rPr>
        <w:t>as a benchmark of good corporate governance</w:t>
      </w:r>
      <w:r w:rsidR="00B20C04">
        <w:rPr>
          <w:rStyle w:val="BODYChar"/>
        </w:rPr>
        <w:t xml:space="preserve">. </w:t>
      </w:r>
    </w:p>
    <w:p w:rsidR="00F94458" w:rsidRDefault="00F94458" w:rsidP="00F94458">
      <w:pPr>
        <w:pStyle w:val="INTRO"/>
        <w:rPr>
          <w:rFonts w:ascii="Myriad Pro Light" w:hAnsi="Myriad Pro Light"/>
        </w:rPr>
      </w:pPr>
    </w:p>
    <w:p w:rsidR="00F140B0" w:rsidRPr="00C045CE" w:rsidRDefault="00F94458" w:rsidP="00C045CE">
      <w:pPr>
        <w:pStyle w:val="H3"/>
      </w:pPr>
      <w:r w:rsidRPr="00F94458">
        <w:rPr>
          <w:rFonts w:eastAsiaTheme="minorHAnsi"/>
        </w:rPr>
        <w:t>Key points</w:t>
      </w:r>
    </w:p>
    <w:p w:rsidR="00F94458" w:rsidRDefault="00F94458" w:rsidP="00F94458">
      <w:pPr>
        <w:pStyle w:val="BODY"/>
      </w:pPr>
      <w:r>
        <w:t>The new UK code stresses the need for organisations to build trust by fostering strong relationship</w:t>
      </w:r>
      <w:r w:rsidR="00640E61">
        <w:t xml:space="preserve">s with their key stakeholders. </w:t>
      </w:r>
      <w:r>
        <w:t xml:space="preserve"> It requires organisations to set and develop a corporate culture that is aligned with the organisation’s purpose and its strategy, which promotes integrity and values diversity.</w:t>
      </w:r>
    </w:p>
    <w:p w:rsidR="00F94458" w:rsidRDefault="00F94458" w:rsidP="00F94458">
      <w:pPr>
        <w:pStyle w:val="BODY"/>
      </w:pPr>
    </w:p>
    <w:p w:rsidR="00F94458" w:rsidRDefault="00B20C04" w:rsidP="00F94458">
      <w:pPr>
        <w:pStyle w:val="BODY"/>
      </w:pPr>
      <w:r>
        <w:t>The new code places</w:t>
      </w:r>
      <w:r w:rsidR="00F94458">
        <w:t xml:space="preserve"> greater emphasis on the application of the principles with clear, meaningful reporting to stakeholders. The code also places an onus on stakeholders to assess explanations of non compliance carefully, not adopt a tick-box approach. It is also more concise and should prove to be easier to apply and report on.</w:t>
      </w:r>
    </w:p>
    <w:p w:rsidR="00F94458" w:rsidRDefault="00F94458" w:rsidP="00F94458">
      <w:pPr>
        <w:pStyle w:val="BODY"/>
      </w:pPr>
    </w:p>
    <w:p w:rsidR="00F94458" w:rsidRDefault="00F94458" w:rsidP="00F94458">
      <w:pPr>
        <w:pStyle w:val="BODY"/>
      </w:pPr>
      <w:r>
        <w:t>The relevance of the new code to the NHS is</w:t>
      </w:r>
      <w:r w:rsidR="00BA7341">
        <w:t xml:space="preserve"> twofold</w:t>
      </w:r>
      <w:r>
        <w:t xml:space="preserve">: </w:t>
      </w:r>
      <w:r w:rsidR="00640E61">
        <w:br/>
      </w:r>
    </w:p>
    <w:p w:rsidR="00F94458" w:rsidRDefault="00F94458" w:rsidP="00F94458">
      <w:pPr>
        <w:pStyle w:val="BULLETS"/>
      </w:pPr>
      <w:r>
        <w:t xml:space="preserve">First it represents the latest thinking on the application of good corporate governance which is a tried, tested and trusted framework for the leadership and direction of organisations in the UK.  So it should be of interest to all board led organisations.  </w:t>
      </w:r>
    </w:p>
    <w:p w:rsidR="00F94458" w:rsidRDefault="00F94458" w:rsidP="00F94458">
      <w:pPr>
        <w:pStyle w:val="BULLETS"/>
      </w:pPr>
      <w:r>
        <w:t>Secondly t</w:t>
      </w:r>
      <w:r w:rsidR="00640E61">
        <w:t xml:space="preserve">he </w:t>
      </w:r>
      <w:r w:rsidRPr="00640E61">
        <w:rPr>
          <w:i/>
        </w:rPr>
        <w:t>Code of govern</w:t>
      </w:r>
      <w:r w:rsidR="00640E61" w:rsidRPr="00640E61">
        <w:rPr>
          <w:i/>
        </w:rPr>
        <w:t>ance for NHS Foundation Trusts</w:t>
      </w:r>
      <w:r>
        <w:t>, last revised in 2014, has been based on the UK Code and traditionally has been revised with each new iteration of the UK Code.</w:t>
      </w:r>
    </w:p>
    <w:p w:rsidR="00A7519A" w:rsidRDefault="00A7519A" w:rsidP="000460A0">
      <w:pPr>
        <w:pStyle w:val="BODY"/>
      </w:pPr>
    </w:p>
    <w:p w:rsidR="00F94458" w:rsidRDefault="00F94458" w:rsidP="00F94458">
      <w:pPr>
        <w:pStyle w:val="H3"/>
      </w:pPr>
      <w:r>
        <w:t>Key changes to note</w:t>
      </w:r>
    </w:p>
    <w:p w:rsidR="00F94458" w:rsidRDefault="00F94458" w:rsidP="00F94458">
      <w:pPr>
        <w:pStyle w:val="BODY"/>
      </w:pPr>
      <w:r>
        <w:t>The main changes in the updated code include</w:t>
      </w:r>
      <w:r w:rsidR="00BA7341">
        <w:t>:</w:t>
      </w:r>
    </w:p>
    <w:p w:rsidR="00F94458" w:rsidRDefault="00F94458" w:rsidP="00F94458">
      <w:pPr>
        <w:pStyle w:val="BODY"/>
        <w:rPr>
          <w:rFonts w:ascii="Myriad Pro" w:eastAsiaTheme="minorHAnsi" w:hAnsi="Myriad Pro"/>
          <w:color w:val="000000" w:themeColor="text1"/>
          <w:spacing w:val="-6"/>
          <w:sz w:val="28"/>
          <w:szCs w:val="26"/>
        </w:rPr>
      </w:pPr>
    </w:p>
    <w:p w:rsidR="00F94458" w:rsidRDefault="00F94458" w:rsidP="00F94458">
      <w:pPr>
        <w:pStyle w:val="BODY"/>
      </w:pPr>
      <w:r w:rsidRPr="00F94458">
        <w:rPr>
          <w:rStyle w:val="H4Char"/>
        </w:rPr>
        <w:t>Workforce and stakeholders:</w:t>
      </w:r>
      <w:r w:rsidR="00640E61">
        <w:t xml:space="preserve"> </w:t>
      </w:r>
      <w:r>
        <w:t>There is a new provision to promote greater board engagement with the workforce to understand their views. The code asks boards to describe how they have considered the interests of stakeholders when performing their duty to promote the success of the organisation.</w:t>
      </w:r>
    </w:p>
    <w:p w:rsidR="00F94458" w:rsidRDefault="00F94458" w:rsidP="00F94458">
      <w:pPr>
        <w:pStyle w:val="BODY"/>
      </w:pPr>
    </w:p>
    <w:p w:rsidR="00F94458" w:rsidRDefault="00F94458" w:rsidP="00F94458">
      <w:pPr>
        <w:pStyle w:val="BODY"/>
      </w:pPr>
      <w:r w:rsidRPr="00F94458">
        <w:rPr>
          <w:rStyle w:val="H4Char"/>
        </w:rPr>
        <w:t>Culture:</w:t>
      </w:r>
      <w:r w:rsidR="00640E61">
        <w:t xml:space="preserve"> </w:t>
      </w:r>
      <w:r>
        <w:t xml:space="preserve">The new code places far greater emphasis than ever on the need for boards to create a culture which aligns the organisation’s values with strategy.   </w:t>
      </w:r>
    </w:p>
    <w:p w:rsidR="00F94458" w:rsidRDefault="00F94458" w:rsidP="00F94458">
      <w:pPr>
        <w:pStyle w:val="BODY"/>
      </w:pPr>
    </w:p>
    <w:p w:rsidR="00F94458" w:rsidRDefault="00F94458" w:rsidP="00F94458">
      <w:pPr>
        <w:pStyle w:val="BODY"/>
      </w:pPr>
      <w:r w:rsidRPr="00F94458">
        <w:rPr>
          <w:rStyle w:val="H4Char"/>
        </w:rPr>
        <w:lastRenderedPageBreak/>
        <w:t>Succession and diversity:</w:t>
      </w:r>
      <w:r>
        <w:t xml:space="preserve"> The code emphasises the need for boards to have the right mix of skills and experience to ensure constructive chall</w:t>
      </w:r>
      <w:r w:rsidR="00640E61">
        <w:t xml:space="preserve">enge and to promote diversity. </w:t>
      </w:r>
      <w:r>
        <w:t>It stresses the need to refresh boards and fo</w:t>
      </w:r>
      <w:r w:rsidR="00640E61">
        <w:t xml:space="preserve">r robust succession planning.  </w:t>
      </w:r>
      <w:r>
        <w:t xml:space="preserve">It also asks that meaningful consideration is given to the length of term that chairs remain in post, so that a clear division of power exists between chair and chief executive. </w:t>
      </w:r>
    </w:p>
    <w:p w:rsidR="00F94458" w:rsidRDefault="00F94458" w:rsidP="00F94458">
      <w:pPr>
        <w:pStyle w:val="BODY"/>
      </w:pPr>
    </w:p>
    <w:p w:rsidR="00B20C04" w:rsidRDefault="00F94458" w:rsidP="00F94458">
      <w:pPr>
        <w:pStyle w:val="BODY"/>
      </w:pPr>
      <w:r>
        <w:t xml:space="preserve">The new code strengthens the role of the nomination committee in succession planning and ensuring a diverse board. </w:t>
      </w:r>
      <w:r w:rsidR="00B20C04">
        <w:t>This will be of particular interest to councils of governors</w:t>
      </w:r>
    </w:p>
    <w:p w:rsidR="00B20C04" w:rsidRDefault="00B20C04" w:rsidP="00F94458">
      <w:pPr>
        <w:pStyle w:val="BODY"/>
      </w:pPr>
    </w:p>
    <w:p w:rsidR="00F94458" w:rsidRDefault="00F94458" w:rsidP="00F94458">
      <w:pPr>
        <w:pStyle w:val="BODY"/>
      </w:pPr>
      <w:r>
        <w:t>It stresses the importance of external board evaluation including reports to the nomination committee on details of the contact the external board evaluator has had with the board and individual directors.</w:t>
      </w:r>
    </w:p>
    <w:p w:rsidR="00F94458" w:rsidRDefault="00F94458" w:rsidP="00F94458">
      <w:pPr>
        <w:pStyle w:val="BODY"/>
      </w:pPr>
    </w:p>
    <w:p w:rsidR="00F94458" w:rsidRDefault="00F94458" w:rsidP="00F94458">
      <w:pPr>
        <w:pStyle w:val="BODY"/>
      </w:pPr>
      <w:r w:rsidRPr="00F94458">
        <w:rPr>
          <w:rStyle w:val="H4Char"/>
        </w:rPr>
        <w:t>Remuneration:</w:t>
      </w:r>
      <w:r w:rsidR="00640E61">
        <w:rPr>
          <w:rStyle w:val="H4Char"/>
        </w:rPr>
        <w:t xml:space="preserve"> </w:t>
      </w:r>
      <w:r>
        <w:t xml:space="preserve">The new code emphasises that remuneration committees should take into account workforce remuneration and related policies when setting director remuneration.  </w:t>
      </w:r>
    </w:p>
    <w:p w:rsidR="00B20C04" w:rsidRDefault="00E33253" w:rsidP="00F94458">
      <w:pPr>
        <w:pStyle w:val="BODY"/>
      </w:pPr>
      <w:r>
        <w:t xml:space="preserve"> </w:t>
      </w:r>
    </w:p>
    <w:p w:rsidR="00E33253" w:rsidRDefault="00640E61" w:rsidP="00F94458">
      <w:pPr>
        <w:pStyle w:val="BODY"/>
      </w:pPr>
      <w:r>
        <w:t>The Code can be found a</w:t>
      </w:r>
      <w:bookmarkStart w:id="0" w:name="_GoBack"/>
      <w:bookmarkEnd w:id="0"/>
      <w:r>
        <w:t>t</w:t>
      </w:r>
      <w:r w:rsidR="00E33253">
        <w:t xml:space="preserve"> </w:t>
      </w:r>
      <w:hyperlink r:id="rId9" w:history="1">
        <w:r w:rsidR="00E33253" w:rsidRPr="00CB7A64">
          <w:rPr>
            <w:rStyle w:val="Hyperlink"/>
          </w:rPr>
          <w:t>https://www.frc.org.uk/getattachment/88bd8c45-50ea-4841-95b0-d2f4f48069a2/2018-UK-Corporate-Governance-Code-FINAL.pdf</w:t>
        </w:r>
      </w:hyperlink>
    </w:p>
    <w:p w:rsidR="00F94458" w:rsidRPr="00E33253" w:rsidRDefault="00E33253" w:rsidP="00F94458">
      <w:pPr>
        <w:pStyle w:val="BODY"/>
        <w:rPr>
          <w:b/>
        </w:rPr>
      </w:pPr>
      <w:r>
        <w:t xml:space="preserve"> </w:t>
      </w:r>
    </w:p>
    <w:p w:rsidR="00F94458" w:rsidRDefault="00F94458" w:rsidP="00F94458">
      <w:pPr>
        <w:pStyle w:val="BODY"/>
      </w:pPr>
      <w:r>
        <w:t xml:space="preserve">For further information on the code, or to discuss its implications for your trust, </w:t>
      </w:r>
      <w:r w:rsidR="00B70072">
        <w:t>please contact</w:t>
      </w:r>
      <w:r w:rsidRPr="00BA7341">
        <w:rPr>
          <w:b/>
        </w:rPr>
        <w:t xml:space="preserve"> John Coutts, governance advisor </w:t>
      </w:r>
      <w:r>
        <w:t xml:space="preserve">at </w:t>
      </w:r>
      <w:hyperlink r:id="rId10" w:history="1">
        <w:r w:rsidR="00BA7341" w:rsidRPr="00281F6B">
          <w:rPr>
            <w:rStyle w:val="Hyperlink"/>
          </w:rPr>
          <w:t>john.coutts@nhsproviders.org</w:t>
        </w:r>
      </w:hyperlink>
    </w:p>
    <w:p w:rsidR="00BA7341" w:rsidRDefault="00BA7341" w:rsidP="00F94458">
      <w:pPr>
        <w:pStyle w:val="BODY"/>
      </w:pPr>
    </w:p>
    <w:sectPr w:rsidR="00BA7341" w:rsidSect="004A4DEF">
      <w:headerReference w:type="even" r:id="rId11"/>
      <w:headerReference w:type="default" r:id="rId12"/>
      <w:footerReference w:type="even" r:id="rId13"/>
      <w:footerReference w:type="default" r:id="rId14"/>
      <w:headerReference w:type="first" r:id="rId15"/>
      <w:footerReference w:type="first" r:id="rId16"/>
      <w:pgSz w:w="11906" w:h="16838" w:code="9"/>
      <w:pgMar w:top="1985" w:right="851" w:bottom="1021" w:left="851" w:header="425"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61" w:rsidRDefault="00640E61" w:rsidP="006234C6">
      <w:pPr>
        <w:spacing w:line="240" w:lineRule="auto"/>
      </w:pPr>
      <w:r>
        <w:separator/>
      </w:r>
    </w:p>
    <w:p w:rsidR="00640E61" w:rsidRDefault="00640E61"/>
  </w:endnote>
  <w:endnote w:type="continuationSeparator" w:id="0">
    <w:p w:rsidR="00640E61" w:rsidRDefault="00640E61" w:rsidP="006234C6">
      <w:pPr>
        <w:spacing w:line="240" w:lineRule="auto"/>
      </w:pPr>
      <w:r>
        <w:continuationSeparator/>
      </w:r>
    </w:p>
    <w:p w:rsidR="00640E61" w:rsidRDefault="00640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Light">
    <w:panose1 w:val="020B0403030403020204"/>
    <w:charset w:val="00"/>
    <w:family w:val="auto"/>
    <w:pitch w:val="variable"/>
    <w:sig w:usb0="A00002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D7" w:rsidRDefault="007D2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58" w:rsidRDefault="00F94458" w:rsidP="00116086">
    <w:pPr>
      <w:pStyle w:val="Footer"/>
      <w:jc w:val="right"/>
      <w:rPr>
        <w:rFonts w:ascii="Myriad Pro" w:hAnsi="Myriad Pro"/>
        <w:color w:val="445054"/>
        <w:sz w:val="16"/>
        <w:szCs w:val="16"/>
      </w:rPr>
    </w:pPr>
    <w:r>
      <w:rPr>
        <w:rFonts w:ascii="Myriad Pro" w:hAnsi="Myriad Pro"/>
        <w:noProof/>
        <w:color w:val="445054"/>
        <w:sz w:val="16"/>
        <w:szCs w:val="16"/>
        <w:lang w:eastAsia="en-GB"/>
      </w:rPr>
      <w:drawing>
        <wp:anchor distT="0" distB="0" distL="114300" distR="114300" simplePos="0" relativeHeight="251670528" behindDoc="1" locked="0" layoutInCell="1" allowOverlap="1" wp14:anchorId="2F47EF2E" wp14:editId="75AF74D9">
          <wp:simplePos x="0" y="0"/>
          <wp:positionH relativeFrom="page">
            <wp:posOffset>1720850</wp:posOffset>
          </wp:positionH>
          <wp:positionV relativeFrom="page">
            <wp:posOffset>9786832</wp:posOffset>
          </wp:positionV>
          <wp:extent cx="5900928" cy="14173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p>
  <w:p w:rsidR="00F94458" w:rsidRPr="00D73CBE" w:rsidRDefault="00F94458" w:rsidP="007327E4">
    <w:pPr>
      <w:pStyle w:val="Footer"/>
      <w:rPr>
        <w:rFonts w:ascii="Myriad Pro" w:hAnsi="Myriad Pro"/>
        <w:color w:val="778186"/>
        <w:sz w:val="16"/>
        <w:szCs w:val="16"/>
      </w:rPr>
    </w:pPr>
    <w:r w:rsidRPr="004E0B82">
      <w:rPr>
        <w:color w:val="445054"/>
        <w:sz w:val="16"/>
        <w:szCs w:val="16"/>
      </w:rPr>
      <w:t>NHS Providers</w:t>
    </w:r>
    <w:r w:rsidRPr="00A22B68">
      <w:rPr>
        <w:rFonts w:ascii="Myriad Pro" w:hAnsi="Myriad Pro"/>
        <w:sz w:val="16"/>
        <w:szCs w:val="16"/>
      </w:rPr>
      <w:t xml:space="preserve"> </w:t>
    </w:r>
    <w:r w:rsidRPr="00633E1C">
      <w:rPr>
        <w:rFonts w:ascii="Myriad Pro" w:hAnsi="Myriad Pro"/>
        <w:color w:val="778186"/>
        <w:sz w:val="16"/>
        <w:szCs w:val="16"/>
      </w:rPr>
      <w:t xml:space="preserve">| </w:t>
    </w:r>
    <w:r w:rsidRPr="004E0B82">
      <w:rPr>
        <w:color w:val="778186"/>
        <w:sz w:val="16"/>
        <w:szCs w:val="16"/>
      </w:rPr>
      <w:t xml:space="preserve">Page </w:t>
    </w:r>
    <w:r>
      <w:fldChar w:fldCharType="begin"/>
    </w:r>
    <w:r>
      <w:instrText xml:space="preserve"> PAGE   \* MERGEFORMAT </w:instrText>
    </w:r>
    <w:r>
      <w:fldChar w:fldCharType="separate"/>
    </w:r>
    <w:r w:rsidR="00640E61" w:rsidRPr="00640E61">
      <w:rPr>
        <w:bCs/>
        <w:noProof/>
        <w:color w:val="778186"/>
        <w:sz w:val="16"/>
        <w:szCs w:val="16"/>
      </w:rPr>
      <w:t>2</w:t>
    </w:r>
    <w:r>
      <w:rPr>
        <w:bCs/>
        <w:noProof/>
        <w:color w:val="77818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58" w:rsidRPr="00D73CBE" w:rsidRDefault="00F94458" w:rsidP="004A4DEF">
    <w:pPr>
      <w:pStyle w:val="Footer"/>
      <w:rPr>
        <w:rFonts w:ascii="Myriad Pro" w:hAnsi="Myriad Pro"/>
        <w:color w:val="778186"/>
        <w:sz w:val="16"/>
        <w:szCs w:val="16"/>
      </w:rPr>
    </w:pPr>
    <w:r w:rsidRPr="004E0B82">
      <w:rPr>
        <w:noProof/>
        <w:color w:val="445054"/>
        <w:sz w:val="16"/>
        <w:szCs w:val="16"/>
        <w:lang w:eastAsia="en-GB"/>
      </w:rPr>
      <w:drawing>
        <wp:anchor distT="0" distB="0" distL="114300" distR="114300" simplePos="0" relativeHeight="251665408" behindDoc="1" locked="0" layoutInCell="1" allowOverlap="1" wp14:anchorId="705F1D90" wp14:editId="0BFE1161">
          <wp:simplePos x="0" y="0"/>
          <wp:positionH relativeFrom="page">
            <wp:posOffset>1720215</wp:posOffset>
          </wp:positionH>
          <wp:positionV relativeFrom="page">
            <wp:posOffset>9786832</wp:posOffset>
          </wp:positionV>
          <wp:extent cx="5900928" cy="14173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r w:rsidRPr="004A4DEF">
      <w:rPr>
        <w:color w:val="445054"/>
        <w:sz w:val="16"/>
        <w:szCs w:val="16"/>
      </w:rPr>
      <w:t xml:space="preserve"> </w:t>
    </w:r>
    <w:r w:rsidRPr="004E0B82">
      <w:rPr>
        <w:color w:val="445054"/>
        <w:sz w:val="16"/>
        <w:szCs w:val="16"/>
      </w:rPr>
      <w:t>NHS Providers</w:t>
    </w:r>
    <w:r w:rsidRPr="00A22B68">
      <w:rPr>
        <w:rFonts w:ascii="Myriad Pro" w:hAnsi="Myriad Pro"/>
        <w:sz w:val="16"/>
        <w:szCs w:val="16"/>
      </w:rPr>
      <w:t xml:space="preserve"> </w:t>
    </w:r>
    <w:r w:rsidRPr="00633E1C">
      <w:rPr>
        <w:rFonts w:ascii="Myriad Pro" w:hAnsi="Myriad Pro"/>
        <w:color w:val="778186"/>
        <w:sz w:val="16"/>
        <w:szCs w:val="16"/>
      </w:rPr>
      <w:t xml:space="preserve">| </w:t>
    </w:r>
    <w:r w:rsidRPr="004E0B82">
      <w:rPr>
        <w:color w:val="778186"/>
        <w:sz w:val="16"/>
        <w:szCs w:val="16"/>
      </w:rPr>
      <w:t xml:space="preserve">Page </w:t>
    </w:r>
    <w:r>
      <w:fldChar w:fldCharType="begin"/>
    </w:r>
    <w:r>
      <w:instrText xml:space="preserve"> PAGE   \* MERGEFORMAT </w:instrText>
    </w:r>
    <w:r>
      <w:fldChar w:fldCharType="separate"/>
    </w:r>
    <w:r w:rsidR="00640E61" w:rsidRPr="00640E61">
      <w:rPr>
        <w:bCs/>
        <w:noProof/>
        <w:color w:val="778186"/>
        <w:sz w:val="16"/>
        <w:szCs w:val="16"/>
      </w:rPr>
      <w:t>1</w:t>
    </w:r>
    <w:r>
      <w:rPr>
        <w:bCs/>
        <w:noProof/>
        <w:color w:val="778186"/>
        <w:sz w:val="16"/>
        <w:szCs w:val="16"/>
      </w:rPr>
      <w:fldChar w:fldCharType="end"/>
    </w:r>
    <w:r>
      <w:rPr>
        <w:rFonts w:ascii="Myriad Pro" w:hAnsi="Myriad Pro"/>
        <w:b/>
        <w:color w:val="BF0442"/>
        <w:sz w:val="16"/>
        <w:szCs w:val="16"/>
      </w:rPr>
      <w:tab/>
    </w:r>
    <w:r>
      <w:rPr>
        <w:rFonts w:ascii="Myriad Pro" w:hAnsi="Myriad Pro"/>
        <w:b/>
        <w:color w:val="BF0442"/>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61" w:rsidRDefault="00640E61" w:rsidP="006234C6">
      <w:pPr>
        <w:spacing w:line="240" w:lineRule="auto"/>
      </w:pPr>
      <w:r>
        <w:separator/>
      </w:r>
    </w:p>
    <w:p w:rsidR="00640E61" w:rsidRDefault="00640E61"/>
  </w:footnote>
  <w:footnote w:type="continuationSeparator" w:id="0">
    <w:p w:rsidR="00640E61" w:rsidRDefault="00640E61" w:rsidP="006234C6">
      <w:pPr>
        <w:spacing w:line="240" w:lineRule="auto"/>
      </w:pPr>
      <w:r>
        <w:continuationSeparator/>
      </w:r>
    </w:p>
    <w:p w:rsidR="00640E61" w:rsidRDefault="00640E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D7" w:rsidRDefault="007D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58" w:rsidRPr="009B7B0E" w:rsidRDefault="00F94458" w:rsidP="009B7B0E">
    <w:pPr>
      <w:pStyle w:val="Header"/>
    </w:pPr>
    <w:r>
      <w:rPr>
        <w:noProof/>
        <w:lang w:eastAsia="en-GB"/>
      </w:rPr>
      <w:drawing>
        <wp:anchor distT="0" distB="0" distL="114300" distR="114300" simplePos="0" relativeHeight="251672576" behindDoc="1" locked="0" layoutInCell="1" allowOverlap="1" wp14:anchorId="0B6B6191" wp14:editId="318AA77B">
          <wp:simplePos x="0" y="0"/>
          <wp:positionH relativeFrom="page">
            <wp:posOffset>-36195</wp:posOffset>
          </wp:positionH>
          <wp:positionV relativeFrom="page">
            <wp:posOffset>-36195</wp:posOffset>
          </wp:positionV>
          <wp:extent cx="7815600" cy="10188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neric NHSP 2016 cont.jpg"/>
                  <pic:cNvPicPr/>
                </pic:nvPicPr>
                <pic:blipFill>
                  <a:blip r:embed="rId1">
                    <a:extLst>
                      <a:ext uri="{28A0092B-C50C-407E-A947-70E740481C1C}">
                        <a14:useLocalDpi xmlns:a14="http://schemas.microsoft.com/office/drawing/2010/main" val="0"/>
                      </a:ext>
                    </a:extLst>
                  </a:blip>
                  <a:stretch>
                    <a:fillRect/>
                  </a:stretch>
                </pic:blipFill>
                <pic:spPr>
                  <a:xfrm>
                    <a:off x="0" y="0"/>
                    <a:ext cx="7815600" cy="1018800"/>
                  </a:xfrm>
                  <a:prstGeom prst="rect">
                    <a:avLst/>
                  </a:prstGeom>
                </pic:spPr>
              </pic:pic>
            </a:graphicData>
          </a:graphic>
          <wp14:sizeRelH relativeFrom="margin">
            <wp14:pctWidth>0</wp14:pctWidth>
          </wp14:sizeRelH>
          <wp14:sizeRelV relativeFrom="margin">
            <wp14:pctHeight>0</wp14:pctHeight>
          </wp14:sizeRelV>
        </wp:anchor>
      </w:drawing>
    </w:r>
  </w:p>
  <w:p w:rsidR="00F94458" w:rsidRDefault="00F94458" w:rsidP="007327E4">
    <w:pPr>
      <w:tabs>
        <w:tab w:val="left" w:pos="902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58" w:rsidRPr="007327E4" w:rsidRDefault="007D24D7" w:rsidP="007327E4">
    <w:pPr>
      <w:pStyle w:val="BODY"/>
      <w:tabs>
        <w:tab w:val="right" w:pos="10204"/>
      </w:tabs>
      <w:spacing w:before="120"/>
      <w:ind w:left="-340"/>
    </w:pPr>
    <w:r>
      <w:t>Nov</w:t>
    </w:r>
    <w:r w:rsidR="00F94458">
      <w:t>ember 2018</w:t>
    </w:r>
    <w:r w:rsidR="00F94458" w:rsidRPr="007327E4">
      <w:tab/>
    </w:r>
    <w:r w:rsidR="00F94458">
      <w:rPr>
        <w:noProof/>
        <w:lang w:eastAsia="en-GB"/>
      </w:rPr>
      <w:drawing>
        <wp:anchor distT="0" distB="0" distL="114300" distR="114300" simplePos="0" relativeHeight="251671552" behindDoc="1" locked="0" layoutInCell="1" allowOverlap="1" wp14:anchorId="627DC123" wp14:editId="0D675327">
          <wp:simplePos x="0" y="0"/>
          <wp:positionH relativeFrom="page">
            <wp:posOffset>-75565</wp:posOffset>
          </wp:positionH>
          <wp:positionV relativeFrom="page">
            <wp:posOffset>-597535</wp:posOffset>
          </wp:positionV>
          <wp:extent cx="7801200" cy="182520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neric NHSP 2016 head.jpg"/>
                  <pic:cNvPicPr/>
                </pic:nvPicPr>
                <pic:blipFill>
                  <a:blip r:embed="rId1">
                    <a:extLst>
                      <a:ext uri="{28A0092B-C50C-407E-A947-70E740481C1C}">
                        <a14:useLocalDpi xmlns:a14="http://schemas.microsoft.com/office/drawing/2010/main" val="0"/>
                      </a:ext>
                    </a:extLst>
                  </a:blip>
                  <a:stretch>
                    <a:fillRect/>
                  </a:stretch>
                </pic:blipFill>
                <pic:spPr>
                  <a:xfrm>
                    <a:off x="0" y="0"/>
                    <a:ext cx="7801200" cy="1825200"/>
                  </a:xfrm>
                  <a:prstGeom prst="rect">
                    <a:avLst/>
                  </a:prstGeom>
                </pic:spPr>
              </pic:pic>
            </a:graphicData>
          </a:graphic>
          <wp14:sizeRelH relativeFrom="margin">
            <wp14:pctWidth>0</wp14:pctWidth>
          </wp14:sizeRelH>
          <wp14:sizeRelV relativeFrom="margin">
            <wp14:pctHeight>0</wp14:pctHeight>
          </wp14:sizeRelV>
        </wp:anchor>
      </w:drawing>
    </w:r>
  </w:p>
  <w:p w:rsidR="00F94458" w:rsidRDefault="00F944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nsid w:val="0C362994"/>
    <w:multiLevelType w:val="multilevel"/>
    <w:tmpl w:val="16CE3A04"/>
    <w:numStyleLink w:val="otdBULLETSTYLE"/>
  </w:abstractNum>
  <w:abstractNum w:abstractNumId="3">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4">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5">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6">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62282D"/>
    <w:multiLevelType w:val="hybridMultilevel"/>
    <w:tmpl w:val="21F6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9">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0">
    <w:nsid w:val="73D172BF"/>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5"/>
  </w:num>
  <w:num w:numId="14">
    <w:abstractNumId w:val="9"/>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61"/>
    <w:rsid w:val="00000428"/>
    <w:rsid w:val="000009B3"/>
    <w:rsid w:val="00013875"/>
    <w:rsid w:val="00021D43"/>
    <w:rsid w:val="00022751"/>
    <w:rsid w:val="000359EA"/>
    <w:rsid w:val="0004314A"/>
    <w:rsid w:val="000460A0"/>
    <w:rsid w:val="000460F3"/>
    <w:rsid w:val="0005275A"/>
    <w:rsid w:val="00053DE2"/>
    <w:rsid w:val="000658E3"/>
    <w:rsid w:val="00087A85"/>
    <w:rsid w:val="00095E92"/>
    <w:rsid w:val="000961E7"/>
    <w:rsid w:val="000A4254"/>
    <w:rsid w:val="000A6C51"/>
    <w:rsid w:val="000B56AD"/>
    <w:rsid w:val="000C3978"/>
    <w:rsid w:val="000D21C8"/>
    <w:rsid w:val="000E43BC"/>
    <w:rsid w:val="000E57E7"/>
    <w:rsid w:val="000F5028"/>
    <w:rsid w:val="00102572"/>
    <w:rsid w:val="00115E68"/>
    <w:rsid w:val="00116086"/>
    <w:rsid w:val="00124C83"/>
    <w:rsid w:val="00127652"/>
    <w:rsid w:val="00127F8D"/>
    <w:rsid w:val="001339CE"/>
    <w:rsid w:val="0013419F"/>
    <w:rsid w:val="001413AE"/>
    <w:rsid w:val="001667D2"/>
    <w:rsid w:val="00176637"/>
    <w:rsid w:val="00176741"/>
    <w:rsid w:val="00183D24"/>
    <w:rsid w:val="0018693A"/>
    <w:rsid w:val="0019061B"/>
    <w:rsid w:val="00190D0D"/>
    <w:rsid w:val="001C3594"/>
    <w:rsid w:val="001C4AED"/>
    <w:rsid w:val="001E2D42"/>
    <w:rsid w:val="001E2E29"/>
    <w:rsid w:val="001E62F2"/>
    <w:rsid w:val="001F01E7"/>
    <w:rsid w:val="001F0852"/>
    <w:rsid w:val="001F3AFB"/>
    <w:rsid w:val="001F4541"/>
    <w:rsid w:val="001F5EDC"/>
    <w:rsid w:val="001F6FD8"/>
    <w:rsid w:val="00213D45"/>
    <w:rsid w:val="00216AA6"/>
    <w:rsid w:val="00225492"/>
    <w:rsid w:val="002313C5"/>
    <w:rsid w:val="0023155F"/>
    <w:rsid w:val="0024331F"/>
    <w:rsid w:val="002433E4"/>
    <w:rsid w:val="00251BB5"/>
    <w:rsid w:val="00254DD4"/>
    <w:rsid w:val="002805E7"/>
    <w:rsid w:val="0028689D"/>
    <w:rsid w:val="002A214C"/>
    <w:rsid w:val="002B010D"/>
    <w:rsid w:val="002B3E85"/>
    <w:rsid w:val="002C2E11"/>
    <w:rsid w:val="00300A91"/>
    <w:rsid w:val="0031487C"/>
    <w:rsid w:val="0031782F"/>
    <w:rsid w:val="00321D97"/>
    <w:rsid w:val="00332D19"/>
    <w:rsid w:val="00333F93"/>
    <w:rsid w:val="003402C3"/>
    <w:rsid w:val="0035595F"/>
    <w:rsid w:val="003778E6"/>
    <w:rsid w:val="00392297"/>
    <w:rsid w:val="003936EC"/>
    <w:rsid w:val="003A225E"/>
    <w:rsid w:val="003A6EA7"/>
    <w:rsid w:val="003D1509"/>
    <w:rsid w:val="003D5620"/>
    <w:rsid w:val="003E0598"/>
    <w:rsid w:val="003E3EE5"/>
    <w:rsid w:val="003E574A"/>
    <w:rsid w:val="003E71AB"/>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608F1"/>
    <w:rsid w:val="00460E1B"/>
    <w:rsid w:val="00462EDF"/>
    <w:rsid w:val="00463CBF"/>
    <w:rsid w:val="00467077"/>
    <w:rsid w:val="004820F9"/>
    <w:rsid w:val="00485009"/>
    <w:rsid w:val="00491520"/>
    <w:rsid w:val="004A4DEF"/>
    <w:rsid w:val="004B7BAE"/>
    <w:rsid w:val="004C05C5"/>
    <w:rsid w:val="004C3EB7"/>
    <w:rsid w:val="004D5020"/>
    <w:rsid w:val="004E0B82"/>
    <w:rsid w:val="004E1752"/>
    <w:rsid w:val="005001A0"/>
    <w:rsid w:val="00506C58"/>
    <w:rsid w:val="00517822"/>
    <w:rsid w:val="00522D09"/>
    <w:rsid w:val="00525C1D"/>
    <w:rsid w:val="005355AE"/>
    <w:rsid w:val="005472F4"/>
    <w:rsid w:val="00557965"/>
    <w:rsid w:val="005663EF"/>
    <w:rsid w:val="00581010"/>
    <w:rsid w:val="00591F36"/>
    <w:rsid w:val="00592C28"/>
    <w:rsid w:val="005941BD"/>
    <w:rsid w:val="005977DB"/>
    <w:rsid w:val="005B08F5"/>
    <w:rsid w:val="005B0DDF"/>
    <w:rsid w:val="005B15F0"/>
    <w:rsid w:val="005B2986"/>
    <w:rsid w:val="005B4873"/>
    <w:rsid w:val="005C0376"/>
    <w:rsid w:val="005C69C8"/>
    <w:rsid w:val="005D062D"/>
    <w:rsid w:val="005F677E"/>
    <w:rsid w:val="006026B7"/>
    <w:rsid w:val="006123B8"/>
    <w:rsid w:val="0061780D"/>
    <w:rsid w:val="00617DD2"/>
    <w:rsid w:val="006234C6"/>
    <w:rsid w:val="00637672"/>
    <w:rsid w:val="00637DD9"/>
    <w:rsid w:val="00640E61"/>
    <w:rsid w:val="0064659B"/>
    <w:rsid w:val="00651786"/>
    <w:rsid w:val="0065420E"/>
    <w:rsid w:val="0065467E"/>
    <w:rsid w:val="00665CF3"/>
    <w:rsid w:val="00693C01"/>
    <w:rsid w:val="006B78B7"/>
    <w:rsid w:val="006C1D60"/>
    <w:rsid w:val="006C3E3D"/>
    <w:rsid w:val="006C4B4C"/>
    <w:rsid w:val="006D0F12"/>
    <w:rsid w:val="006D75B5"/>
    <w:rsid w:val="006F2B67"/>
    <w:rsid w:val="006F4427"/>
    <w:rsid w:val="00703BD2"/>
    <w:rsid w:val="00704C36"/>
    <w:rsid w:val="007070BF"/>
    <w:rsid w:val="00720CF3"/>
    <w:rsid w:val="0073025D"/>
    <w:rsid w:val="007327E4"/>
    <w:rsid w:val="00733E7C"/>
    <w:rsid w:val="00763601"/>
    <w:rsid w:val="00796655"/>
    <w:rsid w:val="007A45E9"/>
    <w:rsid w:val="007A4880"/>
    <w:rsid w:val="007A489B"/>
    <w:rsid w:val="007C424F"/>
    <w:rsid w:val="007D24D7"/>
    <w:rsid w:val="007D5DB2"/>
    <w:rsid w:val="007F6A38"/>
    <w:rsid w:val="007F783D"/>
    <w:rsid w:val="008129A2"/>
    <w:rsid w:val="00827C2A"/>
    <w:rsid w:val="00851AD3"/>
    <w:rsid w:val="008619C3"/>
    <w:rsid w:val="00863ACE"/>
    <w:rsid w:val="00864E2C"/>
    <w:rsid w:val="0087638C"/>
    <w:rsid w:val="00890CBE"/>
    <w:rsid w:val="008A7945"/>
    <w:rsid w:val="008B126D"/>
    <w:rsid w:val="008E3472"/>
    <w:rsid w:val="008E5C70"/>
    <w:rsid w:val="009104DA"/>
    <w:rsid w:val="00927201"/>
    <w:rsid w:val="00934C7C"/>
    <w:rsid w:val="009445A4"/>
    <w:rsid w:val="00952151"/>
    <w:rsid w:val="00961402"/>
    <w:rsid w:val="009727A9"/>
    <w:rsid w:val="00983348"/>
    <w:rsid w:val="00983E37"/>
    <w:rsid w:val="00987F91"/>
    <w:rsid w:val="00992329"/>
    <w:rsid w:val="009B2E77"/>
    <w:rsid w:val="009B55A7"/>
    <w:rsid w:val="009B6B2B"/>
    <w:rsid w:val="009B6F18"/>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A85"/>
    <w:rsid w:val="00A7519A"/>
    <w:rsid w:val="00A901FA"/>
    <w:rsid w:val="00A9207B"/>
    <w:rsid w:val="00AA2F82"/>
    <w:rsid w:val="00AA4605"/>
    <w:rsid w:val="00AE047E"/>
    <w:rsid w:val="00AE4D10"/>
    <w:rsid w:val="00AF2F68"/>
    <w:rsid w:val="00AF60A9"/>
    <w:rsid w:val="00B20C04"/>
    <w:rsid w:val="00B26332"/>
    <w:rsid w:val="00B375BC"/>
    <w:rsid w:val="00B672AF"/>
    <w:rsid w:val="00B70072"/>
    <w:rsid w:val="00B745B2"/>
    <w:rsid w:val="00B80FE0"/>
    <w:rsid w:val="00B86EFF"/>
    <w:rsid w:val="00B90B02"/>
    <w:rsid w:val="00B946B1"/>
    <w:rsid w:val="00BA055D"/>
    <w:rsid w:val="00BA06F2"/>
    <w:rsid w:val="00BA2597"/>
    <w:rsid w:val="00BA7341"/>
    <w:rsid w:val="00BB21F9"/>
    <w:rsid w:val="00BC1DDC"/>
    <w:rsid w:val="00BC2F54"/>
    <w:rsid w:val="00BC57D1"/>
    <w:rsid w:val="00BC63AA"/>
    <w:rsid w:val="00BE00D8"/>
    <w:rsid w:val="00BF4937"/>
    <w:rsid w:val="00BF7B0C"/>
    <w:rsid w:val="00C045CE"/>
    <w:rsid w:val="00C0490B"/>
    <w:rsid w:val="00C1211D"/>
    <w:rsid w:val="00C24ECA"/>
    <w:rsid w:val="00C4240D"/>
    <w:rsid w:val="00C43588"/>
    <w:rsid w:val="00C53EC6"/>
    <w:rsid w:val="00C60696"/>
    <w:rsid w:val="00C60C37"/>
    <w:rsid w:val="00C61B05"/>
    <w:rsid w:val="00C944EF"/>
    <w:rsid w:val="00C94D73"/>
    <w:rsid w:val="00C95AC9"/>
    <w:rsid w:val="00CB23D1"/>
    <w:rsid w:val="00CC3172"/>
    <w:rsid w:val="00CC7553"/>
    <w:rsid w:val="00CD47CC"/>
    <w:rsid w:val="00CE46B0"/>
    <w:rsid w:val="00CF2641"/>
    <w:rsid w:val="00D00FCE"/>
    <w:rsid w:val="00D04A26"/>
    <w:rsid w:val="00D15A4F"/>
    <w:rsid w:val="00D17A5B"/>
    <w:rsid w:val="00D235AE"/>
    <w:rsid w:val="00D2538A"/>
    <w:rsid w:val="00D33F42"/>
    <w:rsid w:val="00D52082"/>
    <w:rsid w:val="00D5739B"/>
    <w:rsid w:val="00D72A24"/>
    <w:rsid w:val="00D73CBE"/>
    <w:rsid w:val="00D76E4C"/>
    <w:rsid w:val="00D76EF9"/>
    <w:rsid w:val="00D812BF"/>
    <w:rsid w:val="00D82BFB"/>
    <w:rsid w:val="00DA3B60"/>
    <w:rsid w:val="00DA48D2"/>
    <w:rsid w:val="00DA649B"/>
    <w:rsid w:val="00DC04FB"/>
    <w:rsid w:val="00DD6124"/>
    <w:rsid w:val="00DE2947"/>
    <w:rsid w:val="00E02C19"/>
    <w:rsid w:val="00E051E5"/>
    <w:rsid w:val="00E30373"/>
    <w:rsid w:val="00E33253"/>
    <w:rsid w:val="00E365F1"/>
    <w:rsid w:val="00E4539A"/>
    <w:rsid w:val="00E541EA"/>
    <w:rsid w:val="00E62EF8"/>
    <w:rsid w:val="00E72F9B"/>
    <w:rsid w:val="00E730DF"/>
    <w:rsid w:val="00E75CDD"/>
    <w:rsid w:val="00E814B2"/>
    <w:rsid w:val="00E9766A"/>
    <w:rsid w:val="00EA7E60"/>
    <w:rsid w:val="00EB3816"/>
    <w:rsid w:val="00EC4614"/>
    <w:rsid w:val="00ED6FFD"/>
    <w:rsid w:val="00EF3529"/>
    <w:rsid w:val="00EF3600"/>
    <w:rsid w:val="00EF505D"/>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4D10"/>
    <w:rsid w:val="00F90C8A"/>
    <w:rsid w:val="00F926B6"/>
    <w:rsid w:val="00F94458"/>
    <w:rsid w:val="00FA30B2"/>
    <w:rsid w:val="00FA3FC4"/>
    <w:rsid w:val="00FA4B36"/>
    <w:rsid w:val="00FB08B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semiHidden/>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3A6EA7"/>
    <w:pPr>
      <w:spacing w:after="240" w:line="50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3A6EA7"/>
    <w:rPr>
      <w:rFonts w:ascii="Myriad Pro Light" w:hAnsi="Myriad Pro Light"/>
      <w:color w:val="BF0442"/>
      <w:spacing w:val="-6"/>
      <w:sz w:val="48"/>
      <w:szCs w:val="48"/>
    </w:rPr>
  </w:style>
  <w:style w:type="paragraph" w:customStyle="1" w:styleId="H2">
    <w:name w:val="H2"/>
    <w:basedOn w:val="Normal"/>
    <w:link w:val="H2Char"/>
    <w:uiPriority w:val="3"/>
    <w:qFormat/>
    <w:rsid w:val="003A6EA7"/>
    <w:pPr>
      <w:spacing w:after="200" w:line="42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3A6EA7"/>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Light" w:hAnsi="Myriad Pro Light"/>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Light" w:hAnsi="Myriad Pro Light"/>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Light" w:hAnsi="Myriad Pro Light"/>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semiHidden/>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3A6EA7"/>
    <w:pPr>
      <w:spacing w:after="240" w:line="50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3A6EA7"/>
    <w:rPr>
      <w:rFonts w:ascii="Myriad Pro Light" w:hAnsi="Myriad Pro Light"/>
      <w:color w:val="BF0442"/>
      <w:spacing w:val="-6"/>
      <w:sz w:val="48"/>
      <w:szCs w:val="48"/>
    </w:rPr>
  </w:style>
  <w:style w:type="paragraph" w:customStyle="1" w:styleId="H2">
    <w:name w:val="H2"/>
    <w:basedOn w:val="Normal"/>
    <w:link w:val="H2Char"/>
    <w:uiPriority w:val="3"/>
    <w:qFormat/>
    <w:rsid w:val="003A6EA7"/>
    <w:pPr>
      <w:spacing w:after="200" w:line="42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3A6EA7"/>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Light" w:hAnsi="Myriad Pro Light"/>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Light" w:hAnsi="Myriad Pro Light"/>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Light" w:hAnsi="Myriad Pro Light"/>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ohn.coutts@nhsproviders.org" TargetMode="External"/><Relationship Id="rId4" Type="http://schemas.microsoft.com/office/2007/relationships/stylesWithEffects" Target="stylesWithEffects.xml"/><Relationship Id="rId9" Type="http://schemas.openxmlformats.org/officeDocument/2006/relationships/hyperlink" Target="https://www.frc.org.uk/getattachment/88bd8c45-50ea-4841-95b0-d2f4f48069a2/2018-UK-Corporate-Governance-Code-FINAL.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esk-server-212\FTN_Redirections$\katherine.mason\My%20Documents\The%20new%20UK%20Code%20of%20Governance%20briefing%20for%20governors.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0B76-923A-4336-8A98-A6E771D8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new UK Code of Governance briefing for governors</Template>
  <TotalTime>2</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Mason</dc:creator>
  <cp:lastModifiedBy>Katherine Mason</cp:lastModifiedBy>
  <cp:revision>1</cp:revision>
  <dcterms:created xsi:type="dcterms:W3CDTF">2018-12-07T10:28:00Z</dcterms:created>
  <dcterms:modified xsi:type="dcterms:W3CDTF">2018-12-07T10:30:00Z</dcterms:modified>
</cp:coreProperties>
</file>